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May 20th,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Amanda Robinson, Executive Assistant</w:t>
        <w:tab/>
        <w:t xml:space="preserve">_x_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- $2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462.78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 - 217 hits, up 40%, one new hit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Budget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Brainstorming  - location - Salina reaching out to Vintage Villas, Melissa reaching out about  conference  chair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-  potential summer training,  and next meeting for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 June 17th  at 10am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12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4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meuVudiI9YDgO1hApSw4O/Z6g==">AMUW2mUN7o2x9QB251TRRTfNEu9odTEE4PC617AftNFnQppbSH9BkM+PwK2ASCFYy1MyrRpiV4xmLG0rZMFKt6rUWRUiufyYyY+pPWESw/wLS33H9D07tkw=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